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559</w:t>
      </w:r>
      <w:r>
        <w:rPr>
          <w:rFonts w:ascii="Times New Roman" w:eastAsia="Times New Roman" w:hAnsi="Times New Roman" w:cs="Times New Roman"/>
          <w:sz w:val="28"/>
          <w:szCs w:val="28"/>
        </w:rPr>
        <w:t>-2613/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</w:p>
    <w:p>
      <w:pPr>
        <w:tabs>
          <w:tab w:val="left" w:pos="7935"/>
        </w:tabs>
        <w:spacing w:before="0" w:after="0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назначении административного наказания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апреля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Айткулова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.Б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находящийся по адресу: ХМАО-Югра, г. Сургут, ул. </w:t>
      </w:r>
      <w:r>
        <w:rPr>
          <w:rFonts w:ascii="Times New Roman" w:eastAsia="Times New Roman" w:hAnsi="Times New Roman" w:cs="Times New Roman"/>
          <w:sz w:val="28"/>
          <w:szCs w:val="28"/>
        </w:rPr>
        <w:t>Гагарина</w:t>
      </w:r>
      <w:r>
        <w:rPr>
          <w:rFonts w:ascii="Times New Roman" w:eastAsia="Times New Roman" w:hAnsi="Times New Roman" w:cs="Times New Roman"/>
          <w:sz w:val="28"/>
          <w:szCs w:val="28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501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 участием: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 в отношении которого ведется производство по делу об административном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равонарушении –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материалы дела об административном правонарушении, предусмотренном ст. 20.2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 отношении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Юрия </w:t>
      </w:r>
      <w:r>
        <w:rPr>
          <w:rFonts w:ascii="Times New Roman" w:eastAsia="Times New Roman" w:hAnsi="Times New Roman" w:cs="Times New Roman"/>
          <w:sz w:val="28"/>
          <w:szCs w:val="28"/>
        </w:rPr>
        <w:t>Саввовича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остановочном павильоне вблизи </w:t>
      </w:r>
      <w:r>
        <w:rPr>
          <w:rStyle w:val="cat-UserDefinedgrp-21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г. </w:t>
      </w:r>
      <w:r>
        <w:rPr>
          <w:rFonts w:ascii="Times New Roman" w:eastAsia="Times New Roman" w:hAnsi="Times New Roman" w:cs="Times New Roman"/>
          <w:sz w:val="28"/>
          <w:szCs w:val="28"/>
        </w:rPr>
        <w:t>Сургуте,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гр.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общественном месте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находил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опьянения, поведение не соответствовало обстановке, имел шаткую походку, неопрятный внешний 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одежда </w:t>
      </w:r>
      <w:r>
        <w:rPr>
          <w:rFonts w:ascii="Times New Roman" w:eastAsia="Times New Roman" w:hAnsi="Times New Roman" w:cs="Times New Roman"/>
          <w:sz w:val="28"/>
          <w:szCs w:val="28"/>
        </w:rPr>
        <w:t>грязная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неустойчивость тела, </w:t>
      </w:r>
      <w:r>
        <w:rPr>
          <w:rFonts w:ascii="Times New Roman" w:eastAsia="Times New Roman" w:hAnsi="Times New Roman" w:cs="Times New Roman"/>
          <w:sz w:val="28"/>
          <w:szCs w:val="28"/>
        </w:rPr>
        <w:t>невнятная речь, запах алкоголя из полости рта,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поведение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соответствующее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>то есть 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вину в совершении данного административного правонарушения признал,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Факт и обстоятельства совершения административного правонарушения подтверждаются письменными доказательствами: протоколом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2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>рапорт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полиции, в котор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изложены все обстоятельства совершенного правонарушения; </w:t>
      </w:r>
      <w:r>
        <w:rPr>
          <w:rFonts w:ascii="Times New Roman" w:eastAsia="Times New Roman" w:hAnsi="Times New Roman" w:cs="Times New Roman"/>
          <w:sz w:val="28"/>
          <w:szCs w:val="28"/>
        </w:rPr>
        <w:t>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 свидетелей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на состояние опьянения от 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.04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актом медицинского освидетельствования на состояние опьянения № </w:t>
      </w:r>
      <w:r>
        <w:rPr>
          <w:rStyle w:val="cat-UserDefinedgrp-23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задержания лица</w:t>
      </w:r>
      <w:r>
        <w:rPr>
          <w:rFonts w:ascii="Times New Roman" w:eastAsia="Times New Roman" w:hAnsi="Times New Roman" w:cs="Times New Roman"/>
          <w:sz w:val="28"/>
          <w:szCs w:val="28"/>
        </w:rPr>
        <w:t>; протокол доставления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Указанные доказательства оценены судом в соответствии с правилами статьи 26.11 КоАП РФ и признаются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состава вменяемого административного правонарушения.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имеется состав административного правонарушения, предусмотренного статьей 20.21 КоАП РФ –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оявление </w:t>
      </w:r>
      <w:r>
        <w:rPr>
          <w:rFonts w:ascii="Times New Roman" w:eastAsia="Times New Roman" w:hAnsi="Times New Roman" w:cs="Times New Roman"/>
          <w:sz w:val="28"/>
          <w:szCs w:val="28"/>
        </w:rPr>
        <w:t>на улицах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 судья в соответствии с частью 2 статьи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положение, обстоятельства, смягчающие и отягчающие административную ответственность.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4.2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суд относит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>, отягчающи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предусмотренны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статьей 4.3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>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 об административном правонарушении и указанных в статье 24.5 КоАП РФ, а также обстоятельств, исключающих возможность рассмотрения дела, предусмотренных статьей 29.2 КоАП РФ, не установлено.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статье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учитывая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Ю.С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совершенному правонарушению,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 ст.3.9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назначает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азание в виде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ареста</w:t>
      </w:r>
      <w:r>
        <w:rPr>
          <w:rFonts w:ascii="Times New Roman" w:eastAsia="Times New Roman" w:hAnsi="Times New Roman" w:cs="Times New Roman"/>
          <w:sz w:val="28"/>
          <w:szCs w:val="28"/>
        </w:rPr>
        <w:t>, поскольку указанный вид наказания является в данном случае справедливым и соразмерным содеянному.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статьями 29.9, 29.10 Кодекса Российской Федерации об административных правонарушениях,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Агатий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Юрия </w:t>
      </w:r>
      <w:r>
        <w:rPr>
          <w:rFonts w:ascii="Times New Roman" w:eastAsia="Times New Roman" w:hAnsi="Times New Roman" w:cs="Times New Roman"/>
          <w:sz w:val="28"/>
          <w:szCs w:val="28"/>
        </w:rPr>
        <w:t>Саввовича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статьей 20.21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>ему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административное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срок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</w:t>
      </w:r>
      <w:r>
        <w:rPr>
          <w:rFonts w:ascii="Times New Roman" w:eastAsia="Times New Roman" w:hAnsi="Times New Roman" w:cs="Times New Roman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sz w:val="28"/>
          <w:szCs w:val="28"/>
        </w:rPr>
        <w:t>жания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т.е. с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час.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.2026 г.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13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Д.Б. 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№13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</w:t>
      </w:r>
      <w:r>
        <w:rPr>
          <w:rFonts w:ascii="Times New Roman" w:eastAsia="Times New Roman" w:hAnsi="Times New Roman" w:cs="Times New Roman"/>
          <w:sz w:val="26"/>
          <w:szCs w:val="26"/>
        </w:rPr>
        <w:t>АО-Югры ______________________ 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.Б. </w:t>
      </w:r>
      <w:r>
        <w:rPr>
          <w:rFonts w:ascii="Times New Roman" w:eastAsia="Times New Roman" w:hAnsi="Times New Roman" w:cs="Times New Roman"/>
          <w:sz w:val="26"/>
          <w:szCs w:val="26"/>
        </w:rPr>
        <w:t>Айткулова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апреля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6"/>
          <w:szCs w:val="26"/>
        </w:rPr>
        <w:t>5-</w:t>
      </w:r>
      <w:r>
        <w:rPr>
          <w:rFonts w:ascii="Times New Roman" w:eastAsia="Times New Roman" w:hAnsi="Times New Roman" w:cs="Times New Roman"/>
          <w:sz w:val="26"/>
          <w:szCs w:val="26"/>
        </w:rPr>
        <w:t>559</w:t>
      </w:r>
      <w:r>
        <w:rPr>
          <w:rFonts w:ascii="Times New Roman" w:eastAsia="Times New Roman" w:hAnsi="Times New Roman" w:cs="Times New Roman"/>
          <w:sz w:val="26"/>
          <w:szCs w:val="26"/>
        </w:rPr>
        <w:t>-2613/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1rplc-15">
    <w:name w:val="cat-UserDefined grp-21 rplc-15"/>
    <w:basedOn w:val="DefaultParagraphFont"/>
  </w:style>
  <w:style w:type="character" w:customStyle="1" w:styleId="cat-UserDefinedgrp-22rplc-20">
    <w:name w:val="cat-UserDefined grp-22 rplc-20"/>
    <w:basedOn w:val="DefaultParagraphFont"/>
  </w:style>
  <w:style w:type="character" w:customStyle="1" w:styleId="cat-UserDefinedgrp-23rplc-23">
    <w:name w:val="cat-UserDefined grp-23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